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работы за 2022-2023 учебный год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Важнейшим средством повышения педагогического мастерства учителей связующим  в единое целое свою систему работы  является хорошо организованная методическая работа. Роль методической работы значительно возрастает в современных условиях в связи с необходимостью рационально  использовать новые методики, при</w:t>
      </w:r>
      <w:r>
        <w:rPr>
          <w:rFonts w:ascii="Times New Roman" w:hAnsi="Times New Roman" w:cs="Times New Roman" w:eastAsiaTheme="minorHAnsi"/>
          <w:sz w:val="28"/>
          <w:szCs w:val="28"/>
          <w:lang w:val="ru-RU" w:eastAsia="en-US"/>
        </w:rPr>
        <w:t>ё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мы и формы обучения, постоянно накапливающийся опыт по решению образовательных и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воспитательных проблем.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2022-2023 учебном году была направлена на:  </w:t>
      </w:r>
      <w:bookmarkStart w:id="0" w:name="_GoBack"/>
      <w:bookmarkEnd w:id="0"/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-создание условий для развития педагогического мастерства;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образовательного процесса через применение современных подходов к организации образовательной деятельности;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непрерывное совершенствование профессионального уровня и педагогического мастерства учителя;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методической культуры педагогов как средства повышения качества образования;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содержания методической службы в условиях реализации  обновлённых ФГОС;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-методическую поддержку образовательного учреждения в подготовке к проведению ОГЭ  и ЕГЭ.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57" w:lineRule="atLeast"/>
        <w:ind w:right="794"/>
        <w:rPr>
          <w:rFonts w:ascii="Times New Roman" w:hAnsi="Times New Roman" w:eastAsia="Times New Roman" w:cs="Times New Roman"/>
          <w:color w:val="1C2F3E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Согласно годовому плану коллектив школы  работал  над методической темой 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>
      <w:pPr>
        <w:pStyle w:val="6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В рамках заявленной темы были выделены следующие приоритетные направления работы:</w:t>
      </w:r>
    </w:p>
    <w:p>
      <w:pPr>
        <w:spacing w:after="0" w:line="326" w:lineRule="atLeast"/>
        <w:ind w:left="437" w:right="2561" w:hanging="427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C2F3E"/>
          <w:sz w:val="28"/>
          <w:szCs w:val="28"/>
          <w:u w:val="single"/>
        </w:rPr>
        <w:t>Организационное обеспечение:</w:t>
      </w:r>
    </w:p>
    <w:p>
      <w:pPr>
        <w:spacing w:after="0" w:line="329" w:lineRule="atLeast"/>
        <w:ind w:left="745" w:hanging="653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1. 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>
      <w:pPr>
        <w:spacing w:after="0" w:line="329" w:lineRule="atLeast"/>
        <w:ind w:left="745" w:hanging="653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 xml:space="preserve">2.Обеспечение условий реализации учебных предметов естественно-научной и технологической направленностей </w:t>
      </w:r>
      <w:r>
        <w:rPr>
          <w:rFonts w:ascii="Times New Roman" w:hAnsi="Times New Roman" w:eastAsia="Times New Roman" w:cs="Times New Roman"/>
          <w:b/>
          <w:color w:val="1C2F3E"/>
          <w:sz w:val="28"/>
          <w:szCs w:val="28"/>
        </w:rPr>
        <w:t>Центра «Точка роста».</w:t>
      </w:r>
    </w:p>
    <w:p>
      <w:pPr>
        <w:spacing w:after="0" w:line="330" w:lineRule="atLeast"/>
        <w:ind w:left="745" w:hanging="653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3. 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</w:t>
      </w:r>
    </w:p>
    <w:p>
      <w:pPr>
        <w:spacing w:after="0" w:line="330" w:lineRule="atLeast"/>
        <w:ind w:left="745" w:hanging="653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Обеспечение эффективного функционирования научного общества учащихся;</w:t>
      </w:r>
    </w:p>
    <w:p>
      <w:pPr>
        <w:spacing w:after="0" w:line="326" w:lineRule="atLeast"/>
        <w:ind w:left="745" w:hanging="653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 школы.</w:t>
      </w:r>
    </w:p>
    <w:p>
      <w:pPr>
        <w:spacing w:after="0" w:line="326" w:lineRule="atLeast"/>
        <w:ind w:left="745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 </w:t>
      </w:r>
    </w:p>
    <w:p>
      <w:pPr>
        <w:spacing w:after="0" w:line="326" w:lineRule="atLeast"/>
        <w:ind w:left="745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C2F3E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1C2F3E"/>
          <w:sz w:val="28"/>
          <w:szCs w:val="28"/>
          <w:u w:val="single"/>
        </w:rPr>
        <w:t>Технологическое обеспечение:</w:t>
      </w:r>
    </w:p>
    <w:p>
      <w:pPr>
        <w:spacing w:after="0" w:line="330" w:lineRule="atLeast"/>
        <w:ind w:left="452" w:hanging="360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ребенка.</w:t>
      </w:r>
    </w:p>
    <w:p>
      <w:pPr>
        <w:spacing w:after="0" w:line="257" w:lineRule="atLeast"/>
        <w:ind w:left="447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C2F3E"/>
          <w:sz w:val="28"/>
          <w:szCs w:val="28"/>
          <w:u w:val="single"/>
        </w:rPr>
        <w:t>Информационное обеспечение:</w:t>
      </w:r>
    </w:p>
    <w:p>
      <w:pPr>
        <w:spacing w:after="0" w:line="257" w:lineRule="atLeast"/>
        <w:ind w:left="10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            1.     Изучение документов федерального и регионального уровней, регламентирующих введение    обновленных ФГОС;</w:t>
      </w:r>
    </w:p>
    <w:p>
      <w:pPr>
        <w:spacing w:after="0" w:line="329" w:lineRule="atLeast"/>
        <w:ind w:left="745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2. 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>
      <w:pPr>
        <w:spacing w:after="0" w:line="330" w:lineRule="atLeast"/>
        <w:ind w:left="745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3. Создание банка методических идей и наработок учителей; </w:t>
      </w:r>
    </w:p>
    <w:p>
      <w:pPr>
        <w:spacing w:after="0" w:line="324" w:lineRule="atLeast"/>
        <w:ind w:left="745"/>
        <w:rPr>
          <w:rFonts w:ascii="Times New Roman" w:hAnsi="Times New Roman" w:eastAsia="Times New Roman" w:cs="Times New Roman"/>
          <w:color w:val="1C2F3E"/>
          <w:sz w:val="28"/>
          <w:szCs w:val="28"/>
        </w:rPr>
      </w:pPr>
      <w:r>
        <w:rPr>
          <w:rFonts w:ascii="Times New Roman" w:hAnsi="Times New Roman" w:eastAsia="Times New Roman" w:cs="Times New Roman"/>
          <w:color w:val="1C2F3E"/>
          <w:sz w:val="28"/>
          <w:szCs w:val="28"/>
        </w:rPr>
        <w:t>4. Разработка и внедрение методических рекомендаций для педагогов по приоритетным направлениям. </w:t>
      </w:r>
    </w:p>
    <w:p>
      <w:pPr>
        <w:pStyle w:val="6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перед коллективом задачи решались через совершенствование методики проведения уроков, проведение педагогических советов, заседания методического совета, ШМО,  самообразование, курсовую подготовку, конкурсы, представления  опыта работы, индивидуальные беседы с учителями, методические рекомендации и др.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школе наиболее эффективна, если она организована как целостная система. Ее успех зависит от заинтересованности педагогов в профессиональном развитии, от удовлетворенности коллектива организацией  образовательного процесса в школе. Чем больше удовлетворен учитель своей работой, тем больше он заинтересован в совершенствовании своего мастерства.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2022-23 учебном  году школе работало 10 педагогов( включая 1учитель по совместительству) 9 педагогов  с высшим педагогическим образованием, 1 педагог со средне-специальным образованием.  В 2022-2023 учебном году курсовую подготовку прошли 7 учителей (70%):  (по таблице перечислить).Всего 818ч.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Курсовую переподготовку работники школы проходят своевременно.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Курсовую подготовку прошли  </w:t>
      </w: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2372"/>
        <w:gridCol w:w="828"/>
        <w:gridCol w:w="2334"/>
        <w:gridCol w:w="289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Повышение квалификации  педагогических работников за 2022-2023 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spacing w:after="0" w:line="240" w:lineRule="auto"/>
              <w:ind w:left="-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ind w:left="-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  прохождения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Общее 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Кочурова  Антонина  Ивановна  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  ФГОС ООО, 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92ч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Школа современного учителя географии достижения российской науки  </w:t>
            </w:r>
          </w:p>
        </w:tc>
        <w:tc>
          <w:tcPr>
            <w:tcW w:w="0" w:type="auto"/>
          </w:tcPr>
          <w:p>
            <w:pPr>
              <w:spacing w:after="0" w:line="240" w:lineRule="atLeast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>ФГАОУ  «Академия реализации государственной политики и профессионального развития работников образования Министерства просвещения Российской  Федерации.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Малеева  Ираида  Викторовна  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обновлённыхФГОС ООО , ФГОС СОО в работе учителя»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Елена Васильевна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  ФГОС ООО,ФГОС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Курицына Анна Ивановна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 ФГОС ООО, 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им.И.Н.Ульянова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Канабеева Наталья Александровна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обновлённыхФГОС ООО,ФГОС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Макова Елена Валентиновна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обновлённыхФГОС ООО, 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144ч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 ФГОСНОО, ФГОС ООО в работе учителя  технологии</w:t>
            </w: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ООО «Региональный  центр повышения квалификации» г.Рязань</w:t>
            </w: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 ФГОСНОО, ФГОС ООО в работе учителя  ОБЖ</w:t>
            </w: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 ФГОСНОО, ФГОС ООО в работе учителя  математики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Жидяева Рамзия Заяртдиновна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36ч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обновлённыхФГОС ООО, 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Гордеева Наталья Юрьевна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требований обновлённыхФГОС ООО,ФГОС СОО в работе учителя»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УлГПУ им. И.Н.Ульянова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Тягина Елена Викторовна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highlight w:val="yellow"/>
              </w:rPr>
              <w:t>Курсы педагог наставник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  <w:t>452ч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2023 -2024 уч. году запланировано пройти курсы    8 педагогам (80%):  Арефьева О.В.- учитель начальных классов, обновленный ФГОС,зам.директора по УВР; Курицына А.И.- как директор; работа с детьми с ОВЗ; Макова Е.В.- учитель математики, технологии, ОБЖ работа с детьми с ОВЗ; Никонова Е.В –зам. директора по ВР; Кочурова А.И.- работа с детьми с ОВЗ; Малеева- работа с детьми с ОВЗ; Тягина Е.В.- работа с детьми с ОВЗ;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Канабеева Н.А.- работа с детьми с ОВЗ</w:t>
      </w:r>
    </w:p>
    <w:p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10  учителей   5 учителей  (50%) имеют высшую категорию(включительно с учителем совместителем),    4 учителей (40 %) - первую квалификационную категорию, 1человек ( 10%) – соответствие занимаемой должности. Нет ни одного педагога,  который был бы не аттестован.</w:t>
      </w:r>
    </w:p>
    <w:p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2022-2023 году прошёл  аттестацию  всего 3 педагога(30%): 1 педагог-Тягина Е.В(10%)- подтвердила высшую квалификационную категорию,1 педагог -Жидяева Р.З (10 %) подтвердила первую квалификационную  категорию; 1 педагог- Макова Е.В.(10%)- аттестована на соответствие занимаемой должности. </w:t>
      </w:r>
    </w:p>
    <w:tbl>
      <w:tblPr>
        <w:tblStyle w:val="8"/>
        <w:tblW w:w="1032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043"/>
        <w:gridCol w:w="2291"/>
        <w:gridCol w:w="1775"/>
        <w:gridCol w:w="168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88" w:type="dxa"/>
          </w:tcPr>
          <w:p>
            <w:pPr>
              <w:spacing w:after="0" w:line="240" w:lineRule="auto"/>
              <w:ind w:left="-392"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7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Категория, дата присвоения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Срок  подачи заявления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Срок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Макова Елена Валентиновна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учитель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математики, обж, технологии</w:t>
            </w:r>
          </w:p>
        </w:tc>
        <w:tc>
          <w:tcPr>
            <w:tcW w:w="17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июнь  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сентябрь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Тягина Елена Викторовна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7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высшая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октябрь  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Январь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Жидяева Рамзия Заяртдиновна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7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октябрь  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Январь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2023</w:t>
            </w:r>
          </w:p>
        </w:tc>
      </w:tr>
    </w:tbl>
    <w:p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педагогического состава по педагогическому стажу: до 5 лет-  нет, от 5- 15 лет -нет., 15-20 лет- нет, свыше 20 лет- 10 чел. .(вкючительно 1педагог по совместительству)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педагогических работников составляет 50,8 лет. Это говорит о том, что коллектив не очень молодой: до 30 лет- нет., 30-40 лет -нет, 40-50 лет -4чел., более 50 – 6 чел.(1по совместительству)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 полностью обеспечена педагогическими кадрами.  Только уроки иностранного языка ведет не специалист.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Курсовую переподготовку работники школы проходят своевременно.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введением новой формы аттестации педагогов и повышением требований к уровню профессиональной подготовки педагогов и к количеству часов курсов повышения квалификации был проведен мониторинг повышения квалификации педагогов школы – подсчитаны суммарное количество часов курсовой подготовки  каждого педагога за последние 3года.  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педагогов школы за три учебных года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( 2020-2021, 2021-2022,2022-2023уч.г)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4"/>
        <w:tblW w:w="82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552"/>
        <w:gridCol w:w="24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2" w:type="dxa"/>
            <w:tcBorders>
              <w:bottom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2409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курсов( очное- на базе + дистанционное)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Тягина Е.В.-учитель начальных классов,музыки, ОПК, ОДНКР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2020—ОВЗ-36ч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2020-ОРКСЭ-36ч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2021-22- 108ч(н.кл)+36ч(ФГОС)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Кл.рук-250ч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2022-23 у.г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 наст-36ч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502ч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А.И (география, история, биология, ОБЖ)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2020-144ч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б-2020-72ч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овз-2020-36ч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2021-22- 36ч(ФГОС 5кл)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ТР2022-36ч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 ФГОС 10кл-36ч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ШСУ-56 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О.В. (уч. начальных классов, замдиректора по УВР)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2021-22-36ч(ОВЗ),72ч(н.кл),</w:t>
            </w:r>
          </w:p>
          <w:p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18ч(ф.г)</w:t>
            </w:r>
          </w:p>
          <w:p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Кл.рук-250ч</w:t>
            </w:r>
          </w:p>
          <w:p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376ч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И.В. (русский язык, литература, английский язык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овз2020-36ч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2021-22- 36ч(ФГОС5кл)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Кл.рук-250ч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 ФГОС 10кл-36ч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Е.В.. замдиректора, учитель математики и информатики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инф2020-36ч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мат2020-108ч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2021-22-36ч(ФГОС 5кл), 56ч -шк .сов.уч.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2022-23-ФГОС 10кл-36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Жидяева Р.З(учитель  иностранного языка, химии)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и.я 2019-108ч</w:t>
            </w:r>
          </w:p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овз2020-36ч</w:t>
            </w:r>
          </w:p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хим2020-72ч</w:t>
            </w:r>
          </w:p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 2021-22-36</w:t>
            </w:r>
          </w:p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Кл.рук-250ч</w:t>
            </w:r>
          </w:p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2022-23-ФГОС 10кл-36</w:t>
            </w:r>
          </w:p>
          <w:p>
            <w:pPr>
              <w:tabs>
                <w:tab w:val="left" w:pos="-108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530ч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Канабеева Н.А. (учитель русского  языка, литературы, физкультуры)</w:t>
            </w:r>
          </w:p>
        </w:tc>
        <w:tc>
          <w:tcPr>
            <w:tcW w:w="2409" w:type="dxa"/>
            <w:vMerge w:val="continue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Рус2020-36ч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Икт2021-36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Рус2021-72ч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2021-22- 36ч (ФГОС5кл)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Кл.рук-250ч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2022-23- ФГОС10кл-36ч)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А.И.-директор, учитель истории и обществознания)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и2020-72ч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2021-22-36ч(ФГОС5кл),72ч(эко.б),36ч -уч.года,24ч волгаград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2022-23- ФГОС 10кл-36ч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Елена Валентиновна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технологии, ОБЖ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2022-23-тех-36ч, ОБЖ-36ч, матем-36ч, ФГОС 10кл-36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Итого-144ч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Н.Ю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409" w:type="dxa"/>
          </w:tcPr>
          <w:p>
            <w:pPr>
              <w:tabs>
                <w:tab w:val="left" w:pos="72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Физ2020-72ч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ТР2022-36ч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 ФГОС10кл-36 ч</w:t>
            </w:r>
          </w:p>
          <w:p>
            <w:pPr>
              <w:tabs>
                <w:tab w:val="left" w:pos="-1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Итого144</w:t>
            </w:r>
          </w:p>
        </w:tc>
      </w:tr>
    </w:tbl>
    <w:p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у 2 педагогов(20%) более 500часов, у 2ч(20%) более 400часов, у 2ч(20%) более 300часов, у 2ч(20%) более 200часов; у 2ч(20%) более 100часов   курсовой переподготовки за три  года.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>Работа методического совета школы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i/>
          <w:iCs/>
          <w:sz w:val="28"/>
          <w:szCs w:val="28"/>
          <w:lang w:eastAsia="en-US"/>
        </w:rPr>
        <w:t>Цель анализа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: выявление результативности методического совета в решении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поставленных задач.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В школе создан методический совет, план работы которого подчинен задачам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методической работы и находится в соответствии с методической темой школы. В него вошли: заместитель директора по УВР, 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руководители школьных методических объединений и учитель высшей квалификационной категории, педагог-наставник.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i/>
          <w:iCs/>
          <w:sz w:val="28"/>
          <w:szCs w:val="28"/>
          <w:lang w:eastAsia="en-US"/>
        </w:rPr>
        <w:t xml:space="preserve">Приоритетные направления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в работе методического совета: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- создание условий для повышения эффективности и качества учебно-воспитательного  процесса;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- совершенствование методических приемов, способов преподавания учебных дисциплин;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- изучение и внедрение в педагогический процесс новых педагогических технологий с целью повышения качества знаний, умений и навыков учащихся, развития познавательного  интереса;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- изучение и распространения положительного педагогического опыта.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Работа методического совета строилась в тесном контакте с методическими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объединениями, через педсоветы, «круглые столы», семинары.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На каждом заседании методического совета подводились итоги работы учителей- предметников над повышением качества знаний, умений и навыков учащихся, работы по предупреждению неуспешности  в обучении, работы с учащимися с повышенной учебной мотивацией.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Работа методического совета основывалась на общей воспитательно-образовательной цели школы, состоящей в развитии личности ученика и учителя.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Состоявшиеся открытые уроки анализировались и рассматривались с точки зрения оптимизации учебного процесса, системно-деятельностного подхода в обучении, применении здоровьесберегающих технологий и форм организации учебно- воспитательного процесса, интерактивных технологий. Все открытые уроки имели практико-ориентированную направленность.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План работы методического совета подчинен общим методическим задачам школы в соответствии с методической темой школы.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План на 2022-2023 уч. год выполнен полностью. В течение года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методическим советом было проведено пять  заседаний. Проводилась работа по изучению вопросов, связанных с профессиональной подготовкой рабочих кадров в условиях инклюзивного образования по адаптированным программам в рамках специального (коррекционного) образовательного учреждения детей с ЗПР и тяжелыми нарушениями речи.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В течение года методический совет осуществлял координацию деятельности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методических объединений и определял стратегические задачи развития школы.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 xml:space="preserve">Вывод: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вся деятельность методического совета способствовала росту педагогического мастерства учителя, повышению качества учебно-воспитательного процесса и разработке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работают межпредметные объединения  учителей.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Межпредметное объединение учителей естественно-математического цикла - 6чел.(60%),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учителей математики-1, физики -1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химии - 1,географии, биологии, ОБЖ- 1,  физкультуры-1 ,технологии -1.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Межпредметное объединение учителей гуманитарного цикла –4 чел.(40%). Из них учителей русского языка и литературы -1, иностранного языка -1, истории и обществознания -2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учителей начальных классов -3 чел.(30%)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Межпредметное объединение классных руководителей – 7 чел., </w:t>
      </w:r>
      <w:r>
        <w:rPr>
          <w:rFonts w:ascii="Times New Roman" w:hAnsi="Times New Roman"/>
          <w:sz w:val="28"/>
          <w:szCs w:val="28"/>
          <w:u w:val="single"/>
        </w:rPr>
        <w:t>из них учителей -7.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межпредметного  объединения учителей гуманитарного цикла велась по теме: </w:t>
      </w:r>
      <w:r>
        <w:rPr>
          <w:rFonts w:ascii="PT Astra Serif" w:hAnsi="PT Astra Serif"/>
          <w:sz w:val="28"/>
          <w:szCs w:val="28"/>
        </w:rPr>
        <w:t>«Совершенствование работы учителя гуманитарного цикла по формированию у обучающихся ключевых компетенций, определяющих качество современного образования»</w:t>
      </w:r>
    </w:p>
    <w:p>
      <w:pPr>
        <w:pStyle w:val="14"/>
        <w:ind w:left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Цель которого: </w:t>
      </w:r>
      <w:r>
        <w:rPr>
          <w:rFonts w:ascii="PT Astra Serif" w:hAnsi="PT Astra Serif"/>
          <w:sz w:val="28"/>
          <w:szCs w:val="28"/>
        </w:rPr>
        <w:t xml:space="preserve">формирование и развитие личности, обладающей языковой, лингвистической, коммуникативной и общекультурной компетенциями; </w:t>
      </w:r>
    </w:p>
    <w:p>
      <w:pPr>
        <w:pStyle w:val="14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комплексное использование современных технологий и образовательного мониторинга с целью повышения качества образования; совершенствование качества образования через освоение компетентностного подхода в обучении, воспитании, развитии обучающихся</w:t>
      </w:r>
    </w:p>
    <w:p>
      <w:pPr>
        <w:pStyle w:val="14"/>
        <w:ind w:left="-17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Проведено 5 заседаний объединения, на которых обсуждались следующие вопросы: </w:t>
      </w:r>
      <w:r>
        <w:rPr>
          <w:rFonts w:ascii="PT Astra Serif" w:hAnsi="PT Astra Serif"/>
          <w:iCs/>
          <w:sz w:val="28"/>
          <w:szCs w:val="28"/>
        </w:rPr>
        <w:t>проектная деятельность учащихся на уроках истории, обществознания и внеклассной деятельности</w:t>
      </w:r>
      <w:r>
        <w:rPr>
          <w:rFonts w:ascii="PT Astra Serif" w:hAnsi="PT Astra Serif"/>
          <w:sz w:val="28"/>
          <w:szCs w:val="28"/>
        </w:rPr>
        <w:t xml:space="preserve">; </w:t>
      </w:r>
      <w:r>
        <w:rPr>
          <w:rFonts w:ascii="PT Astra Serif" w:hAnsi="PT Astra Serif"/>
          <w:iCs/>
          <w:sz w:val="28"/>
          <w:szCs w:val="28"/>
        </w:rPr>
        <w:t>метод проектов на уроках истории в старших классах;</w:t>
      </w:r>
      <w:r>
        <w:rPr>
          <w:rFonts w:ascii="PT Astra Serif" w:hAnsi="PT Astra Serif"/>
          <w:sz w:val="28"/>
          <w:szCs w:val="28"/>
        </w:rPr>
        <w:t xml:space="preserve"> анализ текста, как средство развития речи учащихся среднего звена на уроках русского языка; самообразование – одна из форм повышения профессионального мастерства педагогов; методика школьного анализа текста, как средство подготовки к ЕГЭ;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дополнительных занятий по подготовке к ОГЭ и ЕГЭ</w:t>
      </w:r>
      <w:r>
        <w:rPr>
          <w:rFonts w:ascii="Times New Roman" w:hAnsi="Times New Roman"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теоретических вопросов проводились  практические занятия (показ фрагментов уроков) с применением новых технологий, творческий отчет учителей).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Межпредметное  объединение  </w:t>
      </w:r>
      <w:r>
        <w:rPr>
          <w:rFonts w:ascii="Times New Roman" w:hAnsi="Times New Roman" w:cs="Times New Roman"/>
          <w:sz w:val="28"/>
          <w:szCs w:val="28"/>
        </w:rPr>
        <w:t>естественно-математического</w:t>
      </w:r>
      <w:r>
        <w:rPr>
          <w:rFonts w:ascii="Times New Roman" w:hAnsi="Times New Roman"/>
          <w:sz w:val="28"/>
          <w:szCs w:val="28"/>
        </w:rPr>
        <w:t xml:space="preserve"> цикла работало по теме: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Повышение эффективности образовательного процесса и обеспечение качества образования, путем применения современных подходов к организации образовательной деятельности в преподавании предметов естественно-математического цикла и непрерывное совершенствование профессионального уровня и педагогического мастерства учителя</w:t>
      </w:r>
      <w:r>
        <w:rPr>
          <w:rFonts w:ascii="Times New Roman" w:hAnsi="Times New Roman"/>
          <w:sz w:val="28"/>
          <w:szCs w:val="28"/>
        </w:rPr>
        <w:t>». Цель работы,  которого было: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совершенствования педагогического мастерства учителей в целях повышения эффективности и качества образования для детей с различными образовательными потребностями. </w:t>
      </w:r>
      <w:r>
        <w:rPr>
          <w:rFonts w:ascii="Times New Roman" w:hAnsi="Times New Roman"/>
          <w:sz w:val="28"/>
          <w:szCs w:val="28"/>
        </w:rPr>
        <w:t xml:space="preserve">Проведено  4 заседания. </w:t>
      </w:r>
      <w:r>
        <w:rPr>
          <w:rFonts w:ascii="Times New Roman" w:hAnsi="Times New Roman" w:cs="Times New Roman"/>
          <w:sz w:val="28"/>
          <w:szCs w:val="28"/>
        </w:rPr>
        <w:t>Заседание № 1. Тема: Планирование и организация методической работы учителей естественно-математического цикла на 2022-2023 учебный год.</w:t>
      </w:r>
      <w:r>
        <w:rPr>
          <w:rFonts w:ascii="PT Astra Serif" w:hAnsi="PT Astra Serif" w:eastAsia="Calibri" w:cs="Times New Roman"/>
          <w:sz w:val="28"/>
          <w:szCs w:val="28"/>
        </w:rPr>
        <w:t xml:space="preserve"> Заседание № 2.Тема: Новые образовательные стандарты в преподавании предметов. Заседание №3.</w:t>
      </w:r>
      <w:r>
        <w:rPr>
          <w:rFonts w:ascii="PT Astra Serif" w:hAnsi="PT Astra Serif"/>
          <w:bCs/>
          <w:iCs/>
          <w:sz w:val="28"/>
          <w:szCs w:val="28"/>
        </w:rPr>
        <w:t xml:space="preserve">Тема: «Формирование учебной мотивации как одно из важнейших направлений повышения качества образования по русскому языку и литературе». </w:t>
      </w:r>
      <w:r>
        <w:rPr>
          <w:rFonts w:ascii="PT Astra Serif" w:hAnsi="PT Astra Serif"/>
          <w:sz w:val="28"/>
          <w:szCs w:val="28"/>
        </w:rPr>
        <w:t>Заседание № 4</w:t>
      </w:r>
      <w:r>
        <w:rPr>
          <w:rFonts w:ascii="PT Astra Serif" w:hAnsi="PT Astra Serif"/>
          <w:sz w:val="28"/>
          <w:szCs w:val="28"/>
          <w:u w:val="single"/>
        </w:rPr>
        <w:t>.</w:t>
      </w:r>
      <w:r>
        <w:rPr>
          <w:rFonts w:ascii="PT Astra Serif" w:hAnsi="PT Astra Serif"/>
          <w:sz w:val="28"/>
          <w:szCs w:val="28"/>
        </w:rPr>
        <w:t xml:space="preserve">Тема: Подведение итогов работы МО учителей естественно-математического цикла  в 2022-2023 учебном году. Планирование работы МО на 2023-2024 учебный год. </w:t>
      </w:r>
      <w:r>
        <w:rPr>
          <w:rFonts w:ascii="Times New Roman" w:hAnsi="Times New Roman"/>
          <w:sz w:val="28"/>
          <w:szCs w:val="28"/>
        </w:rPr>
        <w:t>На  них рассматривались вопросы:</w:t>
      </w:r>
      <w:r>
        <w:rPr>
          <w:rFonts w:ascii="PT Astra Serif" w:hAnsi="PT Astra Serif" w:eastAsia="Calibri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работы учителей в связи с открытием «Точки роста» на базе школы;</w:t>
      </w:r>
      <w:r>
        <w:rPr>
          <w:rFonts w:ascii="PT Astra Serif" w:hAnsi="PT Astra Serif" w:eastAsia="Calibri" w:cs="Times New Roman"/>
          <w:iCs/>
          <w:sz w:val="28"/>
          <w:szCs w:val="28"/>
        </w:rPr>
        <w:t>«Формирование УУД на уроках   как средство  повышения качества образования в соответствии с ФГОС нового поколения»,</w:t>
      </w:r>
      <w:r>
        <w:rPr>
          <w:rFonts w:ascii="PT Astra Serif" w:hAnsi="PT Astra Serif" w:cs="Times New Roman"/>
          <w:iCs/>
          <w:sz w:val="28"/>
          <w:szCs w:val="28"/>
        </w:rPr>
        <w:t xml:space="preserve"> изучение  демоверсий и спецификаций по предметам ГИА,</w:t>
      </w:r>
      <w:r>
        <w:rPr>
          <w:rFonts w:ascii="PT Astra Serif" w:hAnsi="PT Astra Serif" w:cs="Times New Roman"/>
          <w:sz w:val="28"/>
          <w:szCs w:val="28"/>
        </w:rPr>
        <w:t xml:space="preserve"> « Современные педагогические технологии в условиях ФГОС»; « Учебно-исследовательская и проектная деятельность как одно из важнейших средств повышения мотивации и эффективности учебной деятельности», «</w:t>
      </w:r>
      <w:r>
        <w:rPr>
          <w:rFonts w:ascii="PT Astra Serif" w:hAnsi="PT Astra Serif" w:eastAsia="Calibri" w:cs="Times New Roman"/>
          <w:sz w:val="28"/>
          <w:szCs w:val="28"/>
        </w:rPr>
        <w:t xml:space="preserve"> Самообразование – одна из форм повышения профессионального мастерства педагогов».</w:t>
      </w:r>
    </w:p>
    <w:p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начальных классов работало по теме: </w:t>
      </w:r>
    </w:p>
    <w:p>
      <w:pPr>
        <w:pStyle w:val="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«Формирование профессиональной компетентности педагога начальной школы для качественной подготовки и обученности учащихся по обновленному ФГОС НОО»</w:t>
      </w:r>
    </w:p>
    <w:p>
      <w:pPr>
        <w:pStyle w:val="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eastAsia="Times New Roman" w:cs="Times New Roman"/>
          <w:sz w:val="28"/>
          <w:szCs w:val="28"/>
        </w:rPr>
        <w:t>методической работы: 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>
      <w:pPr>
        <w:spacing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5 заседаний. </w:t>
      </w:r>
      <w:r>
        <w:rPr>
          <w:rFonts w:ascii="Times New Roman" w:hAnsi="Times New Roman" w:cs="Times New Roman"/>
          <w:bCs/>
          <w:sz w:val="28"/>
          <w:szCs w:val="28"/>
        </w:rPr>
        <w:t>Заседание № 1.Тема:   «Планирование и организация методической работы учителей начальных классов на 2022- 2023 учебный год».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Заседание № 2.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 w:eastAsia="MS UI Gothic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«Роль учителя в формировании положительной мотивации школьников к учению как средство формирования УУД в рамках ФГОС НОО». </w:t>
      </w:r>
      <w:r>
        <w:rPr>
          <w:rFonts w:ascii="Times New Roman" w:hAnsi="Times New Roman" w:cs="Times New Roman"/>
          <w:bCs/>
          <w:sz w:val="28"/>
          <w:szCs w:val="28"/>
        </w:rPr>
        <w:t>Заседание № 3.</w:t>
      </w: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eastAsia="Times New Roman" w:cs="Times New Roman"/>
          <w:sz w:val="28"/>
          <w:szCs w:val="28"/>
        </w:rPr>
        <w:t>«Особенности обновлённого ФГОС-3 НОО».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Заседание № 4.</w:t>
      </w:r>
      <w:r>
        <w:rPr>
          <w:rFonts w:ascii="Times New Roman" w:hAnsi="Times New Roman" w:cs="Times New Roman"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«Как сделать урок воспитывающим?»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Заседание № 5.Тема: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Итоги результатов работы над темой: «Формирование профессиональной компетентности педагога начальной школы для качественной подготовки и обученности учащихся по обновленному ФГОС НОО». </w:t>
      </w:r>
      <w:r>
        <w:rPr>
          <w:rFonts w:ascii="Times New Roman" w:hAnsi="Times New Roman" w:cs="Times New Roman"/>
          <w:sz w:val="28"/>
          <w:szCs w:val="28"/>
        </w:rPr>
        <w:t>На них рассматривались следующие вопросы: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научно-методическое сопровождение ФГОС: конструктор рабочих программ. Единая схема для составления рабочей программы; составление рабочих программ по учебным предметам, курсам внеурочной деятельности и дополнительного образования; «Активизация познавательной деятельности и исследовательской культуры на уроках математики в начальной школе»; «Формирование профессиональной компетентности педагога начальной школы для качественной подготовки и обученности учащихся по обновленному ФГОС НОО»;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«Структура современного урока. Проектирование урока с позиции требований обновлённого стандарта»; «Исследовательская деятельность на уроках в начальной школе».</w:t>
      </w:r>
    </w:p>
    <w:p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посещенных уроков констатирует: уроки отличаются методически грамотным построением, рациональной структурой и темпом, использованием современных педагогических технологий (игровых, здоровьесберегающих, тестовых, информационно-коммуникативных, личностно-ориентированных, проектных).</w:t>
      </w:r>
    </w:p>
    <w:p>
      <w:pPr>
        <w:tabs>
          <w:tab w:val="left" w:pos="112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традиционными формами организации образовательного процесса, учителя школы активно применяют нетрадиционные формы: урок-семинар, урок-презентация, урок-практикум, урок-дискуссия. В течение 2022-2023 учебного года были проведены следующие открытые уроки.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565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" w:hRule="atLeast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открытых уроков в 2022-23 учебном году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11 класс 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События на фронтах 1914-1918 годов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А.И.</w:t>
            </w:r>
          </w:p>
          <w:p>
            <w:pPr>
              <w:spacing w:after="0" w:line="240" w:lineRule="atLeast"/>
              <w:ind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4кл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сложения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О.В.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 английский язык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особенного на твоей улице, где ты живешь?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И.В.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приставка.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Тягина Е.В.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Окислительно-восстановительная реакция.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Жидяева Р.З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электромагнитных волн.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7  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её основные участники.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А.И.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7 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7класс</w:t>
            </w:r>
          </w:p>
        </w:tc>
        <w:tc>
          <w:tcPr>
            <w:tcW w:w="565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2410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Канабеева Н.А.</w:t>
            </w:r>
          </w:p>
        </w:tc>
      </w:tr>
    </w:tbl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и задачи методической работы на 2023-2024 учебный год</w:t>
      </w:r>
    </w:p>
    <w:p>
      <w:pPr>
        <w:pStyle w:val="2"/>
        <w:spacing w:line="240" w:lineRule="atLeast"/>
        <w:jc w:val="both"/>
        <w:rPr>
          <w:szCs w:val="28"/>
        </w:rPr>
      </w:pPr>
      <w:r>
        <w:rPr>
          <w:b w:val="0"/>
          <w:szCs w:val="28"/>
          <w:u w:val="single"/>
        </w:rPr>
        <w:t>Цель:</w:t>
      </w:r>
      <w:r>
        <w:rPr>
          <w:szCs w:val="28"/>
        </w:rPr>
        <w:t xml:space="preserve"> </w:t>
      </w:r>
    </w:p>
    <w:p>
      <w:pPr>
        <w:pStyle w:val="2"/>
        <w:spacing w:line="240" w:lineRule="atLeast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- </w:t>
      </w:r>
      <w:r>
        <w:rPr>
          <w:b w:val="0"/>
          <w:color w:val="000000"/>
          <w:szCs w:val="28"/>
        </w:rPr>
        <w:t>создание условий для развития педагогического мастерства</w:t>
      </w:r>
      <w:r>
        <w:rPr>
          <w:b w:val="0"/>
          <w:szCs w:val="28"/>
        </w:rPr>
        <w:t>, повышение качества образовательного процесса через применение современных подходов к организации образовательной деятельности;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непрерывное совершенствование профессионального уровня и педагогического мастерства учителя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-создать условия для развития педагогического мастерства;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качества образовательного процесса через применение современных подходов к организации образовательной деятельности;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 совершенствовать профессиональный уровень и педагогическое мастерство учителя;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методической культуры педагогов как средства повышения качества образования;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-обновить содержание методической службы в условиях внедрения обновлённых ФГОСНОО, ФГОС ООО, ФГОС СОО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 методическую культуру педагогов как средство повышения качества образования;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 и активное включение педагогов и учащихся в творческий поиск;</w:t>
      </w:r>
    </w:p>
    <w:p>
      <w:pPr>
        <w:tabs>
          <w:tab w:val="left" w:pos="1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благоприятный морально-психологический климат в коллективе;</w:t>
      </w:r>
    </w:p>
    <w:sectPr>
      <w:pgSz w:w="11906" w:h="16838"/>
      <w:pgMar w:top="1134" w:right="850" w:bottom="1134" w:left="1701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706E"/>
    <w:rsid w:val="0002226F"/>
    <w:rsid w:val="00114B6C"/>
    <w:rsid w:val="001461E7"/>
    <w:rsid w:val="001B06ED"/>
    <w:rsid w:val="001B0FBA"/>
    <w:rsid w:val="001D2644"/>
    <w:rsid w:val="001D682E"/>
    <w:rsid w:val="00212EEF"/>
    <w:rsid w:val="00217D65"/>
    <w:rsid w:val="00246EDC"/>
    <w:rsid w:val="00255EC7"/>
    <w:rsid w:val="00290460"/>
    <w:rsid w:val="002A04E6"/>
    <w:rsid w:val="0032235B"/>
    <w:rsid w:val="003707BB"/>
    <w:rsid w:val="00371D4A"/>
    <w:rsid w:val="00393567"/>
    <w:rsid w:val="003D4BFB"/>
    <w:rsid w:val="003F3FC0"/>
    <w:rsid w:val="003F5378"/>
    <w:rsid w:val="003F5847"/>
    <w:rsid w:val="00412EDD"/>
    <w:rsid w:val="004863D5"/>
    <w:rsid w:val="004A7E65"/>
    <w:rsid w:val="004C2DA7"/>
    <w:rsid w:val="004C4D3D"/>
    <w:rsid w:val="004C736C"/>
    <w:rsid w:val="004D683B"/>
    <w:rsid w:val="004E2B55"/>
    <w:rsid w:val="00527077"/>
    <w:rsid w:val="005470B7"/>
    <w:rsid w:val="005A2BA6"/>
    <w:rsid w:val="005E69A8"/>
    <w:rsid w:val="005E731E"/>
    <w:rsid w:val="006008C9"/>
    <w:rsid w:val="00610EE9"/>
    <w:rsid w:val="00611EDC"/>
    <w:rsid w:val="00621D10"/>
    <w:rsid w:val="006B02FC"/>
    <w:rsid w:val="006D1C19"/>
    <w:rsid w:val="006D6305"/>
    <w:rsid w:val="006D65E3"/>
    <w:rsid w:val="007E5E61"/>
    <w:rsid w:val="00801F5D"/>
    <w:rsid w:val="008715DC"/>
    <w:rsid w:val="008B6F8B"/>
    <w:rsid w:val="008E0240"/>
    <w:rsid w:val="00914590"/>
    <w:rsid w:val="00915A39"/>
    <w:rsid w:val="009177C1"/>
    <w:rsid w:val="009221A4"/>
    <w:rsid w:val="009914BD"/>
    <w:rsid w:val="009E7385"/>
    <w:rsid w:val="00A01CA4"/>
    <w:rsid w:val="00A25DE2"/>
    <w:rsid w:val="00A27E8F"/>
    <w:rsid w:val="00A43102"/>
    <w:rsid w:val="00A46D1B"/>
    <w:rsid w:val="00A76A69"/>
    <w:rsid w:val="00A808B1"/>
    <w:rsid w:val="00A966B4"/>
    <w:rsid w:val="00AA581E"/>
    <w:rsid w:val="00AA5EC3"/>
    <w:rsid w:val="00B00508"/>
    <w:rsid w:val="00B014A8"/>
    <w:rsid w:val="00B23255"/>
    <w:rsid w:val="00B41778"/>
    <w:rsid w:val="00B9011E"/>
    <w:rsid w:val="00BA15AF"/>
    <w:rsid w:val="00BD5BCA"/>
    <w:rsid w:val="00BF78F8"/>
    <w:rsid w:val="00C60F27"/>
    <w:rsid w:val="00CB17B7"/>
    <w:rsid w:val="00CF12B5"/>
    <w:rsid w:val="00D108CA"/>
    <w:rsid w:val="00D20DE9"/>
    <w:rsid w:val="00D31B1E"/>
    <w:rsid w:val="00D429A6"/>
    <w:rsid w:val="00DD6737"/>
    <w:rsid w:val="00DD706E"/>
    <w:rsid w:val="00DF3AE8"/>
    <w:rsid w:val="00E310A0"/>
    <w:rsid w:val="00E55A9D"/>
    <w:rsid w:val="00E63411"/>
    <w:rsid w:val="00E9579B"/>
    <w:rsid w:val="00EA6121"/>
    <w:rsid w:val="00EB2690"/>
    <w:rsid w:val="00EF2B1E"/>
    <w:rsid w:val="00F4269F"/>
    <w:rsid w:val="00F45E0F"/>
    <w:rsid w:val="00F55BD1"/>
    <w:rsid w:val="00FB564B"/>
    <w:rsid w:val="00FC1465"/>
    <w:rsid w:val="780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after="0" w:line="360" w:lineRule="auto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11"/>
    <w:semiHidden/>
    <w:unhideWhenUsed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Body Text"/>
    <w:basedOn w:val="1"/>
    <w:link w:val="10"/>
    <w:unhideWhenUsed/>
    <w:uiPriority w:val="0"/>
    <w:pPr>
      <w:spacing w:after="120"/>
    </w:pPr>
    <w:rPr>
      <w:rFonts w:ascii="Calibri" w:hAnsi="Calibri" w:eastAsia="Calibri" w:cs="Times New Roman"/>
      <w:lang w:eastAsia="en-US"/>
    </w:rPr>
  </w:style>
  <w:style w:type="paragraph" w:styleId="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2 Знак"/>
    <w:basedOn w:val="3"/>
    <w:link w:val="2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0">
    <w:name w:val="Основной текст Знак"/>
    <w:basedOn w:val="3"/>
    <w:link w:val="6"/>
    <w:uiPriority w:val="0"/>
    <w:rPr>
      <w:rFonts w:ascii="Calibri" w:hAnsi="Calibri" w:eastAsia="Calibri" w:cs="Times New Roman"/>
      <w:lang w:eastAsia="en-US"/>
    </w:rPr>
  </w:style>
  <w:style w:type="character" w:customStyle="1" w:styleId="11">
    <w:name w:val="Основной текст 2 Знак"/>
    <w:basedOn w:val="3"/>
    <w:link w:val="5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3">
    <w:name w:val="c3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c0"/>
    <w:basedOn w:val="3"/>
    <w:uiPriority w:val="99"/>
    <w:rPr>
      <w:rFonts w:cs="Times New Roman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SamForum.ws</Company>
  <Pages>12</Pages>
  <Words>3091</Words>
  <Characters>17620</Characters>
  <Lines>146</Lines>
  <Paragraphs>41</Paragraphs>
  <TotalTime>901</TotalTime>
  <ScaleCrop>false</ScaleCrop>
  <LinksUpToDate>false</LinksUpToDate>
  <CharactersWithSpaces>20670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2020-08-24T09:52:00Z</dcterms:created>
  <dc:creator>SamLab.ws</dc:creator>
  <cp:lastModifiedBy>Ольга</cp:lastModifiedBy>
  <cp:lastPrinted>2020-09-12T07:42:00Z</cp:lastPrinted>
  <dcterms:modified xsi:type="dcterms:W3CDTF">2023-09-28T17:22:27Z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9DE03C78E0B54095844FDB49A3FA53CD</vt:lpwstr>
  </property>
</Properties>
</file>