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</w:p>
    <w:p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работы за 2023-2024 учебный год</w:t>
      </w:r>
    </w:p>
    <w:p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Важнейшим средством повышения педагогического мастерства учителей связующим  в единое целое свою систему работы  является хорошо организованная методическая работа.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воспитательных проблем. 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работа в 2023-2024 учебном году была направлена на:  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-создание условий для развития педагогического мастерства;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образовательного процесса через применение современных подходов к организации образовательной деятельности;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непрерывное совершенствование профессионального уровня и педагогического мастерства учителя;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методической культуры педагогов как средства повышения качества образования;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-обновление содержания методической службы в условиях реализации  обновлённых ФГОС;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-методическую поддержку образовательного учреждения в подготовке к проведению ОГЭ  и ЕГЭ.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57" w:lineRule="atLeast"/>
        <w:ind w:right="794"/>
        <w:rPr>
          <w:rFonts w:ascii="Times New Roman" w:hAnsi="Times New Roman" w:eastAsia="Times New Roman" w:cs="Times New Roman"/>
          <w:color w:val="1C2F3E"/>
          <w:sz w:val="24"/>
          <w:szCs w:val="24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Согласно годовому плану коллектив школы  работал  над методической темой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>
      <w:pPr>
        <w:pStyle w:val="6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 рамках заявленной темы были выделены следующие приоритетные направления работы:</w:t>
      </w:r>
    </w:p>
    <w:p>
      <w:pPr>
        <w:spacing w:after="0" w:line="326" w:lineRule="atLeast"/>
        <w:ind w:left="437" w:right="2561" w:hanging="427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C2F3E"/>
          <w:sz w:val="28"/>
          <w:szCs w:val="28"/>
          <w:u w:val="single"/>
        </w:rPr>
        <w:t>Организационное обеспечение:</w:t>
      </w:r>
    </w:p>
    <w:p>
      <w:pPr>
        <w:spacing w:after="0" w:line="329" w:lineRule="atLeast"/>
        <w:ind w:left="745" w:hanging="653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1. 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>
      <w:pPr>
        <w:spacing w:after="0" w:line="329" w:lineRule="atLeast"/>
        <w:ind w:left="745" w:hanging="653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 xml:space="preserve">2.Обеспечение условий реализации учебных предметов естественно-научной и технологической направленностей </w:t>
      </w:r>
      <w:r>
        <w:rPr>
          <w:rFonts w:ascii="Times New Roman" w:hAnsi="Times New Roman" w:eastAsia="Times New Roman" w:cs="Times New Roman"/>
          <w:b/>
          <w:color w:val="1C2F3E"/>
          <w:sz w:val="28"/>
          <w:szCs w:val="28"/>
        </w:rPr>
        <w:t>Центра «Точка роста».</w:t>
      </w:r>
    </w:p>
    <w:p>
      <w:pPr>
        <w:spacing w:after="0" w:line="330" w:lineRule="atLeast"/>
        <w:ind w:left="745" w:hanging="653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3. 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взаимопосещение уроков, активное участие в семинарах, конференциях, творческих мастерских;</w:t>
      </w:r>
    </w:p>
    <w:p>
      <w:pPr>
        <w:spacing w:after="0" w:line="330" w:lineRule="atLeast"/>
        <w:ind w:left="745" w:hanging="653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4. Обеспечение эффективного функционирования научного общества учащихся;</w:t>
      </w:r>
    </w:p>
    <w:p>
      <w:pPr>
        <w:spacing w:after="0" w:line="326" w:lineRule="atLeast"/>
        <w:ind w:left="745" w:hanging="653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5. Совершенствование системы обобщения, изучения и внедрения передового педагогического опыта учителей  школы.</w:t>
      </w:r>
    </w:p>
    <w:p>
      <w:pPr>
        <w:spacing w:after="0" w:line="326" w:lineRule="atLeast"/>
        <w:ind w:left="745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 </w:t>
      </w:r>
    </w:p>
    <w:p>
      <w:pPr>
        <w:spacing w:after="0" w:line="326" w:lineRule="atLeast"/>
        <w:ind w:left="745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C2F3E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color w:val="1C2F3E"/>
          <w:sz w:val="28"/>
          <w:szCs w:val="28"/>
          <w:u w:val="single"/>
        </w:rPr>
        <w:t>Технологическое обеспечение:</w:t>
      </w:r>
    </w:p>
    <w:p>
      <w:pPr>
        <w:spacing w:after="0" w:line="330" w:lineRule="atLeast"/>
        <w:ind w:left="452" w:hanging="360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ребенка.</w:t>
      </w:r>
    </w:p>
    <w:p>
      <w:pPr>
        <w:spacing w:after="0" w:line="257" w:lineRule="atLeast"/>
        <w:ind w:left="447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C2F3E"/>
          <w:sz w:val="28"/>
          <w:szCs w:val="28"/>
          <w:u w:val="single"/>
        </w:rPr>
        <w:t>Информационное обеспечение:</w:t>
      </w:r>
    </w:p>
    <w:p>
      <w:pPr>
        <w:spacing w:after="0" w:line="257" w:lineRule="atLeast"/>
        <w:ind w:left="10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            1.     Изучение документов федерального и регионального уровней, регламентирующих введение    обновленных ФГОС;</w:t>
      </w:r>
    </w:p>
    <w:p>
      <w:pPr>
        <w:spacing w:after="0" w:line="329" w:lineRule="atLeast"/>
        <w:ind w:left="745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>
      <w:pPr>
        <w:spacing w:after="0" w:line="330" w:lineRule="atLeast"/>
        <w:ind w:left="745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3. Создание банка методических идей и наработок учителей; </w:t>
      </w:r>
    </w:p>
    <w:p>
      <w:pPr>
        <w:spacing w:after="0" w:line="324" w:lineRule="atLeast"/>
        <w:ind w:left="745"/>
        <w:rPr>
          <w:rFonts w:ascii="Times New Roman" w:hAnsi="Times New Roman" w:eastAsia="Times New Roman" w:cs="Times New Roman"/>
          <w:color w:val="1C2F3E"/>
          <w:sz w:val="28"/>
          <w:szCs w:val="28"/>
        </w:rPr>
      </w:pPr>
      <w:r>
        <w:rPr>
          <w:rFonts w:ascii="Times New Roman" w:hAnsi="Times New Roman" w:eastAsia="Times New Roman" w:cs="Times New Roman"/>
          <w:color w:val="1C2F3E"/>
          <w:sz w:val="28"/>
          <w:szCs w:val="28"/>
        </w:rPr>
        <w:t>4. Разработка и внедрение методических рекомендаций для педагогов по приоритетным направлениям. </w:t>
      </w:r>
    </w:p>
    <w:p>
      <w:pPr>
        <w:pStyle w:val="6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перед коллективом задачи решались через совершенствование методики проведения уроков, проведение педагогических советов, заседания методического совета, ШМО,  самообразование, курсовую подготовку, конкурсы, представления  опыта работы, индивидуальные беседы с учителями, методические рекомендации и др.</w:t>
      </w:r>
    </w:p>
    <w:p>
      <w:pPr>
        <w:tabs>
          <w:tab w:val="left" w:pos="1120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школе наиболее эффективна, если она организована как целостная система. Ее успех зависит от заинтересованности педагогов в профессиональном развитии, от удовлетворенности коллектива организацией  образовательного процесса в школе. Чем больше удовлетворен учитель своей работой, тем больше он заинтересован в совершенствовании своего мастерства.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2023-24 учебном  году школе работало 10 педагогов( включая 1учитель по совместительству) 9 педагогов  с высшим педагогическим образованием, 1 педагог со средне-специальным образованием.  В 2023-2024 учебном году курсовую подготовку прошли 7 учителей (70%).Всего 384ч.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Курсовую переподготовку работники школы проходят своевременно.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Курсовую подготовку прошли  </w:t>
      </w: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1818"/>
        <w:gridCol w:w="784"/>
        <w:gridCol w:w="3870"/>
        <w:gridCol w:w="2148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Повышение квалификации  педагогических работников за 2023-2024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" w:type="dxa"/>
          </w:tcPr>
          <w:p>
            <w:pPr>
              <w:spacing w:after="0" w:line="240" w:lineRule="auto"/>
              <w:ind w:lef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>
            <w:pPr>
              <w:spacing w:after="0" w:line="240" w:lineRule="auto"/>
              <w:ind w:lef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Место  прохождения</w:t>
            </w:r>
          </w:p>
        </w:tc>
        <w:tc>
          <w:tcPr>
            <w:tcW w:w="7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Общее кол-во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Кочурова  Антонина  Ивановна  </w:t>
            </w:r>
          </w:p>
        </w:tc>
        <w:tc>
          <w:tcPr>
            <w:tcW w:w="78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87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148" w:type="dxa"/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ООО «Региональный  центр повышения квалификации» г.Рязань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«Особенности преподавания учебного предмете «Основы безопасности и защиты Родины»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 условиях внесения изменений ФОП ООО  и ФОП СОО» </w:t>
            </w:r>
          </w:p>
        </w:tc>
        <w:tc>
          <w:tcPr>
            <w:tcW w:w="2148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Институт реализации государственной политики и профессионального развития работников образования ФГАОУ ВО «Государственный университет просвещения»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Малеева  Ираида  Викторовна  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Организация работы с обучающимися с ограниченными возможностями здоровья (ОВЗ) в соответствии с ФГОС 36ч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ООО «Региональный  центр повышения квалификации» г.Рязань</w:t>
            </w:r>
          </w:p>
          <w:p>
            <w:pPr>
              <w:spacing w:after="0" w:line="240" w:lineRule="auto"/>
              <w:ind w:firstLine="7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34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Никонова Елена Васильевна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Segoe UI" w:cs="Times New Roman"/>
                <w:bCs/>
                <w:color w:val="212529"/>
                <w:sz w:val="24"/>
                <w:szCs w:val="24"/>
              </w:rPr>
              <w:t>«Обновление содержания и технологий дополнительного образования на базе центров «Точка роста»</w:t>
            </w:r>
          </w:p>
        </w:tc>
        <w:tc>
          <w:tcPr>
            <w:tcW w:w="214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Segoe UI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eastAsia="Segoe UI" w:cs="Times New Roman"/>
                <w:bCs/>
                <w:color w:val="212529"/>
                <w:sz w:val="24"/>
                <w:szCs w:val="24"/>
              </w:rPr>
              <w:t>ОГБН ОО «ДТДМ»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Segoe UI" w:cs="Times New Roman"/>
                <w:bCs/>
                <w:color w:val="212529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7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Курицына Анна Ивановна</w:t>
            </w:r>
          </w:p>
        </w:tc>
        <w:tc>
          <w:tcPr>
            <w:tcW w:w="78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148" w:type="dxa"/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ООО «Региональный  центр повышения квалификации» г.Рязань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Канабеева Наталья Александровна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148" w:type="dxa"/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ООО «Региональный  центр повышения квалификации» г.Рязань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Макова Елена Валентиновна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148" w:type="dxa"/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ООО «Региональный  центр повышения квалификации» г.Рязань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108ч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3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387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Обучение учебному предмету «Труд(технология) в условиях вненсения изменений в ФОП ООО </w:t>
            </w:r>
          </w:p>
        </w:tc>
        <w:tc>
          <w:tcPr>
            <w:tcW w:w="2148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Институт реализации государственной политики и профессионального развития работников образования ФГАОУ ВО «Государственный университет просвещения»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Тягина Елена Викторовна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148" w:type="dxa"/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ООО «Региональный  центр повышения квалификации» г.Рязань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8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384ч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20"/>
        </w:tabs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>
      <w:pPr>
        <w:tabs>
          <w:tab w:val="left" w:pos="1120"/>
        </w:tabs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2024 -2025 уч. году запланировано пройти курсы    4 педагогам (40%):   Курицына А.И.- как директор; Никонова Е.В –зам. директора по ВР; Тягина Е.В.- ОРКСЭ;Жидяева Р.З- второй иностранный язык(немецкий).</w:t>
      </w:r>
    </w:p>
    <w:p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10  учителей   5 учителей  (50%) имеют высшую категорию(включительно с учителем совместителем),    4 учителей (40 %) - первую квалификационную категорию, 1человек ( 10%) – соответствие занимаемой должности. Нет ни одного педагога,  который был бы не аттестован.</w:t>
      </w:r>
    </w:p>
    <w:p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 году прошли  аттестацию   2 педагога(20%): Курицына А.И., Малеева И.В подтвердили высшую квалификационную категорию,пройдя процедуру аттестации в упрощённой форме, имея звание «Почётный работник». В 2024-2025 учебном году будет проходить аттестацию 1 педагог: Арефьева О.В как учитель( в упрощённой форме) и как замдиректора по УВР</w:t>
      </w:r>
    </w:p>
    <w:tbl>
      <w:tblPr>
        <w:tblStyle w:val="8"/>
        <w:tblW w:w="1032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27"/>
        <w:gridCol w:w="2152"/>
        <w:gridCol w:w="1837"/>
        <w:gridCol w:w="1649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88" w:type="dxa"/>
          </w:tcPr>
          <w:p>
            <w:pPr>
              <w:spacing w:after="0" w:line="240" w:lineRule="auto"/>
              <w:ind w:left="-392" w:firstLine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Должность, преподаваемый предмет</w:t>
            </w:r>
          </w:p>
        </w:tc>
        <w:tc>
          <w:tcPr>
            <w:tcW w:w="17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Категория, дата присвоения</w:t>
            </w: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Срок  подачи заявления</w:t>
            </w: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Срок аттестации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Арефьева Ольга Владимировна</w:t>
            </w:r>
          </w:p>
        </w:tc>
        <w:tc>
          <w:tcPr>
            <w:tcW w:w="22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учитель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7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высшая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31.01.2020</w:t>
            </w: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ноябрь 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январь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Арефьева Ольга Владимировна</w:t>
            </w:r>
          </w:p>
        </w:tc>
        <w:tc>
          <w:tcPr>
            <w:tcW w:w="22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7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соответствие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02.09.2019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август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сентябрь2024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Гордеева Наталья Юрьевна</w:t>
            </w:r>
          </w:p>
        </w:tc>
        <w:tc>
          <w:tcPr>
            <w:tcW w:w="22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Соответствие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август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сентябрь2024</w:t>
            </w:r>
          </w:p>
        </w:tc>
      </w:tr>
    </w:tbl>
    <w:p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>
      <w:pPr>
        <w:tabs>
          <w:tab w:val="left" w:pos="1120"/>
        </w:tabs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педагогического состава по педагогическому стажу: до 5 лет-  нет, от 5- 15 лет -нет., 15-20 лет- нет, свыше 20 лет- 10 чел. .(вкючительно 1педагог по совместительству)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возраст педагогических работников составляет 52года. Это говорит о том, что коллектив не очень молодой: до 30 лет- нет., 30-40 лет -нет, 40-50 лет -3чел., более 50 – 7 чел.(1по совместительству)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 полностью обеспечена педагогическими кадрами.  </w:t>
      </w:r>
      <w:r>
        <w:rPr>
          <w:rFonts w:ascii="Times New Roman" w:hAnsi="Times New Roman" w:cs="Times New Roman"/>
          <w:sz w:val="28"/>
          <w:szCs w:val="28"/>
        </w:rPr>
        <w:t>Курсовую переподготовку работники школы проходят своевременно.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проведен мониторинг повышения квалификации педагогов школы – подсчитаны суммарное количество часов курсовой подготовки  каждого педагога за последние 4года.  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none"/>
        </w:rPr>
        <w:t>Повышение квалификации педагогов школы за три учебных года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none"/>
        </w:rPr>
        <w:t>( 2020-2021, 2021-2022,2022-2023уч.г,2023-2024)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tbl>
      <w:tblPr>
        <w:tblStyle w:val="4"/>
        <w:tblW w:w="829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552"/>
        <w:gridCol w:w="24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2" w:type="dxa"/>
            <w:tcBorders>
              <w:bottom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2409" w:type="dxa"/>
            <w:vMerge w:val="restart"/>
            <w:tcBorders>
              <w:bottom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курсов( очное- на базе + дистанционное)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Тягина Е.В.-учитель начальных классов,музыки, ОПК, ОДНКР</w:t>
            </w:r>
          </w:p>
        </w:tc>
        <w:tc>
          <w:tcPr>
            <w:tcW w:w="2409" w:type="dxa"/>
            <w:vMerge w:val="continue"/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-1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2020—ОВЗ-36ч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2020-ОРКСЭ-36ч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2021-22- 108ч(н.кл)+36ч(ФГОС)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Кл.рук-250ч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 у.г пед наст-36ч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2023-24у.г ОВЗ-36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538ч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Кочурова А.И (география, история, биология, ОБЖ)</w:t>
            </w:r>
          </w:p>
        </w:tc>
        <w:tc>
          <w:tcPr>
            <w:tcW w:w="2409" w:type="dxa"/>
            <w:vMerge w:val="continue"/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2020-144ч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б-2020-72ч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овз-2020-36ч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2021-22- 36ч(ФГОС 5кл)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ТР2022-36ч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 ФГОС 10кл-36ч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ШСУ-56 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2023-24у.г. –ОВЗ-36ч; ОБЗР-24ч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О.В. (уч. начальных классов, замдиректора по УВР)</w:t>
            </w:r>
          </w:p>
        </w:tc>
        <w:tc>
          <w:tcPr>
            <w:tcW w:w="2409" w:type="dxa"/>
            <w:vMerge w:val="continue"/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-1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2021-22-36ч(ОВЗ),72ч(н.кл),</w:t>
            </w:r>
          </w:p>
          <w:p>
            <w:pPr>
              <w:tabs>
                <w:tab w:val="left" w:pos="-1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18ч(ф.г)</w:t>
            </w:r>
          </w:p>
          <w:p>
            <w:pPr>
              <w:tabs>
                <w:tab w:val="left" w:pos="-1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Кл.рук-250ч</w:t>
            </w:r>
          </w:p>
          <w:p>
            <w:pPr>
              <w:tabs>
                <w:tab w:val="left" w:pos="-1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2023-24у.г-упрв.аспект-36ч; н.кл-36ч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448ч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Малеева И.В. (русский язык, литература, английский язык</w:t>
            </w:r>
          </w:p>
        </w:tc>
        <w:tc>
          <w:tcPr>
            <w:tcW w:w="2409" w:type="dxa"/>
            <w:vMerge w:val="continue"/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овз2020-36ч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2021-22- 36ч(ФГОС5кл)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Кл.рук-250ч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 ФГОС 10кл-36ч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 у.г-ОВЗ- 36ч.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Е.В.. замдиректора, учитель математики и информатики</w:t>
            </w:r>
          </w:p>
        </w:tc>
        <w:tc>
          <w:tcPr>
            <w:tcW w:w="2409" w:type="dxa"/>
            <w:vMerge w:val="continue"/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инф2020-36ч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мат2020-108ч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2021-22-36ч(ФГОС 5кл), 56ч -шк .сов.уч.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2022-23-ФГОС 10кл-36ч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 у.г.-кружок -72ч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344ч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Жидяева Р.З(учитель  иностранного языка, химии)</w:t>
            </w:r>
          </w:p>
        </w:tc>
        <w:tc>
          <w:tcPr>
            <w:tcW w:w="2409" w:type="dxa"/>
            <w:vMerge w:val="continue"/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-1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и.я 2019-108ч</w:t>
            </w:r>
          </w:p>
          <w:bookmarkEnd w:id="0"/>
          <w:p>
            <w:pPr>
              <w:tabs>
                <w:tab w:val="left" w:pos="-1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овз2020-36ч</w:t>
            </w:r>
          </w:p>
          <w:p>
            <w:pPr>
              <w:tabs>
                <w:tab w:val="left" w:pos="-1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хим2020-72ч</w:t>
            </w:r>
          </w:p>
          <w:p>
            <w:pPr>
              <w:tabs>
                <w:tab w:val="left" w:pos="-1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 2021-22-36</w:t>
            </w:r>
          </w:p>
          <w:p>
            <w:pPr>
              <w:tabs>
                <w:tab w:val="left" w:pos="-1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Кл.рук-250ч</w:t>
            </w:r>
          </w:p>
          <w:p>
            <w:pPr>
              <w:tabs>
                <w:tab w:val="left" w:pos="-1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2022-23-ФГОС 10кл-36</w:t>
            </w:r>
          </w:p>
          <w:p>
            <w:pPr>
              <w:tabs>
                <w:tab w:val="left" w:pos="-10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530ч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Канабеева Н.А. (учитель русского  языка, литературы, физкультуры)</w:t>
            </w:r>
          </w:p>
        </w:tc>
        <w:tc>
          <w:tcPr>
            <w:tcW w:w="2409" w:type="dxa"/>
            <w:vMerge w:val="continue"/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Рус2020-36ч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Икт2021-36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Рус2021-72ч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2021-22- 36ч (ФГОС5кл)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Кл.рук-250ч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2022-23- ФГОС10кл-36ч)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 у.г.- ОВЗ- 36ч.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Курицына А.И.-директор, учитель истории и обществознания)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</w:tcPr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и2020-72ч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2021-22-36ч(ФГОС5кл),72ч(эко.б),36ч -уч.года,24ч волгаград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2022-23- ФГОС 10кл-36ч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 у.г.- ОВЗ- 36ч.-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Макова Елена Валентиновна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математики, технологии, ОБЖ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</w:tcPr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2022-23-тех-36ч, ОБЖ-36ч, матем-36ч, ФГОС 10кл-36ч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2023-24- ОВЗ-36ч;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Труд(техгология) -72ч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Итого-252ч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Н.Ю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409" w:type="dxa"/>
          </w:tcPr>
          <w:p>
            <w:pPr>
              <w:tabs>
                <w:tab w:val="left" w:pos="72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Физ2020-72ч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ТР2022-36ч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 ФГОС10кл-36 ч</w:t>
            </w:r>
          </w:p>
          <w:p>
            <w:pPr>
              <w:tabs>
                <w:tab w:val="left" w:pos="-1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Итого144</w:t>
            </w:r>
          </w:p>
        </w:tc>
      </w:tr>
    </w:tbl>
    <w:p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у 2 педагогов(20%) более 500часов, у 3ч(30%) более 400часов, у 2ч(20%) более 300часов, у 2ч(20%) более 200часов; у 2ч(20%) более 100часов   курсовой переподготовки за три  года.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  <w:t>Работа методического совета школы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i/>
          <w:iCs/>
          <w:sz w:val="28"/>
          <w:szCs w:val="28"/>
          <w:lang w:eastAsia="en-US"/>
        </w:rPr>
        <w:t>Цель анализа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: выявление результативности методического совета в решении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поставленных задач.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В школе создан методический совет, план работы которого подчинен задачам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методической работы и находится в соответствии с методической темой школы. В него вошли: заместитель директора по УВР, 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руководители школьных методических объединений и учитель высшей квалификационной категории, педагог-наставник.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i/>
          <w:iCs/>
          <w:sz w:val="28"/>
          <w:szCs w:val="28"/>
          <w:lang w:eastAsia="en-US"/>
        </w:rPr>
        <w:t xml:space="preserve">Приоритетные направления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в работе методического совета: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- создание условий для повышения эффективности и качества учебно-воспитательного  процесса;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- совершенствование методических приемов, способов преподавания учебных дисциплин;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- 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 интереса;</w:t>
      </w:r>
    </w:p>
    <w:p>
      <w:pPr>
        <w:tabs>
          <w:tab w:val="left" w:pos="1120"/>
        </w:tabs>
        <w:spacing w:after="0" w:line="240" w:lineRule="atLeast"/>
        <w:ind w:firstLine="709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- изучение и распространения положительного педагогического опыта.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Работа методического совета строилась в тесном контакте с методическими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объединениями, через педсоветы, «круглые столы», семинары.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На каждом заседании методического совета подводились итоги работы учителей- предметников над повышением качества знаний, умений и навыков учащихся, работы по предупреждению неуспешности  в обучении, работы с учащимися с повышенной учебной мотивацией.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Работа методического совета основывалась на общей воспитательно-образовательной цели школы, состоящей в развитии личности ученика и учителя.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Состоявшиеся открытые уроки анализировались и рассматривались с точки зрения оптимизации учебного процесса, системно-деятельностного подхода в обучении, применении здоровьесберегающих технологий и форм организации учебно- воспитательного процесса, интерактивных технологий. Все открытые уроки имели практико-ориентированную направленность.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План работы методического совета подчинен общим методическим задачам школы в соответствии с методической темой школы.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План на 2023-2024 уч. год выполнен полностью. В течение года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методическим советом было проведено пять  заседаний. Проводилась работа по изучению вопросов, связанных с профессиональной подготовкой рабочих кадров в условиях инклюзивного образования по адаптированным программам в рамках специального (коррекционного) образовательного учреждения детей с ЗПР и тяжелыми нарушениями речи.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В течение года методический совет осуществлял координацию деятельности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методических объединений и определял стратегические задачи развития школы.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  <w:lang w:eastAsia="en-US"/>
        </w:rPr>
        <w:t xml:space="preserve">Вывод: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разработке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т: методическое объединение  учителей-предметников и 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ежпредметное объединение классных руководителей – 6 чел., </w:t>
      </w:r>
      <w:r>
        <w:rPr>
          <w:rFonts w:ascii="Times New Roman" w:hAnsi="Times New Roman"/>
          <w:sz w:val="28"/>
          <w:szCs w:val="28"/>
          <w:u w:val="single"/>
        </w:rPr>
        <w:t>из них учителей -6.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школьного методического  объединения учителей велась по теме: 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«Повышение эффективности образовательного процесса и обеспечение качества образования, путем применения современных подходов к организации образовательной деятельности в преподавании предметов  и непрерывное совершенствование профессионального уровня и педагогического мастерства учителя».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которого: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создать условия для повышения  эффективности образовательного процесса, через применение современных подходов к организации образовательной деятельности в целях улучшения качества образования детей с различными образовательными потребностями.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5 заседаний объединения, на которых обсуждались следующие вопросы: заседание № 1:Тема: Планирование и организация методической работы учителей  на 2023-2024 учебный год.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№ 2: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iCs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Новые образовательные стандарты в преподавании предметов; 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>заседание №3: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Тема: «Формирование учебной мотивации как одно из важнейших направлений повышения качества образования по предметам»;</w:t>
      </w:r>
    </w:p>
    <w:p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№4:Доклад и открытый урок по теме: «Методика школьного анализа текста, как средства подготовки к ЕГЭ» русский язык 11 класс;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и открытый урок по теме: «Анализ текста, как средства развития речи учащихся среднего звена на уроках русского языка» русский язык 7 класс; Доклад и открытый урок по теме: «Исследовательская деятельность на уроках физики» физика 9 класс;Доклад и открытый урок по теме: «Активизация познавательной деятельности на уроках химии»  химия 8класс; </w:t>
      </w:r>
      <w:r>
        <w:rPr>
          <w:rFonts w:ascii="Times New Roman" w:hAnsi="Times New Roman" w:cs="Times New Roman"/>
          <w:sz w:val="28"/>
          <w:szCs w:val="28"/>
          <w:u w:val="single"/>
        </w:rPr>
        <w:t>заседание № 5:</w:t>
      </w:r>
      <w:r>
        <w:rPr>
          <w:rFonts w:ascii="Times New Roman" w:hAnsi="Times New Roman" w:cs="Times New Roman"/>
          <w:sz w:val="28"/>
          <w:szCs w:val="28"/>
        </w:rPr>
        <w:t>Тема: Подведение итогов работы МО учителей   в 2023-2024 учебном году. Планирование работы МО на 2024-2025 учебный год.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посещенных уроков констатирует: уроки отличаются методически грамотным построением, рациональной структурой и темпом, использованием современных педагогических технологий (игровых, здоровьесберегающих, тестовых, информационно-коммуникативных, личностно-ориентированных, проектных).</w:t>
      </w:r>
    </w:p>
    <w:p>
      <w:pPr>
        <w:tabs>
          <w:tab w:val="left" w:pos="1120"/>
        </w:tabs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традиционными формами организации образовательного процесса, учителя школы активно применяют нетрадиционные формы: урок-семинар, урок-презентация, урок-практикум, урок-дискуссия. В течение 2023-2024 учебного года были проведены следующие открытые уроки.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54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открытых уроков в 2023-24 учебном году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11 класс 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События на фронтах 1914-1918 годов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Кочурова А.И.</w:t>
            </w:r>
          </w:p>
          <w:p>
            <w:pPr>
              <w:spacing w:after="0" w:line="240" w:lineRule="atLeast"/>
              <w:ind w:firstLine="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3кл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разных видов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О.В.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 английский язык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особенного на твоей улице, где ты живешь?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Малеева И.В.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П.П.Бажов «Серебряное копытце»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Тягина Е.В.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 и его свойства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Жидяева Р.З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электромагнитных волн.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Н.Ю.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7  класс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её основные участники.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Курицына А.И.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 класс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Е.В.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Макова Е.В.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37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 7класс</w:t>
            </w:r>
          </w:p>
        </w:tc>
        <w:tc>
          <w:tcPr>
            <w:tcW w:w="5442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причастиями</w:t>
            </w:r>
          </w:p>
        </w:tc>
        <w:tc>
          <w:tcPr>
            <w:tcW w:w="2410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Канабеева Н.А.</w:t>
            </w:r>
          </w:p>
        </w:tc>
      </w:tr>
    </w:tbl>
    <w:p/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 и задачи методической работы на 2024-2025 учебный год</w:t>
      </w:r>
    </w:p>
    <w:p>
      <w:pPr>
        <w:pStyle w:val="2"/>
        <w:spacing w:line="240" w:lineRule="atLeast"/>
        <w:jc w:val="both"/>
        <w:rPr>
          <w:szCs w:val="28"/>
        </w:rPr>
      </w:pPr>
      <w:r>
        <w:rPr>
          <w:b w:val="0"/>
          <w:szCs w:val="28"/>
          <w:u w:val="single"/>
        </w:rPr>
        <w:t>Цель:</w:t>
      </w:r>
      <w:r>
        <w:rPr>
          <w:szCs w:val="28"/>
        </w:rPr>
        <w:t xml:space="preserve"> </w:t>
      </w:r>
    </w:p>
    <w:p>
      <w:pPr>
        <w:pStyle w:val="2"/>
        <w:spacing w:line="240" w:lineRule="atLeast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>
        <w:rPr>
          <w:b w:val="0"/>
          <w:szCs w:val="28"/>
        </w:rPr>
        <w:t xml:space="preserve">- </w:t>
      </w:r>
      <w:r>
        <w:rPr>
          <w:b w:val="0"/>
          <w:color w:val="000000"/>
          <w:szCs w:val="28"/>
        </w:rPr>
        <w:t>создание условий для развития педагогического мастерства</w:t>
      </w:r>
      <w:r>
        <w:rPr>
          <w:b w:val="0"/>
          <w:szCs w:val="28"/>
        </w:rPr>
        <w:t>, повышение качества образовательного процесса через применение современных подходов к организации образовательной деятельности;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непрерывное совершенствование профессионального уровня и педагогического мастерства учителя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-создать условия для развития педагогического мастерства;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качества образовательного процесса через применение современных подходов к организации образовательной деятельности;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непрерывно совершенствовать профессиональный уровень и педагогическое мастерство учителя;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методической культуры педагогов как средства повышения качества образования;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-обновить содержание методической службы в условиях внедрения обновлённых ФГОСНОО, ФГОС ООО, ФГОС СОО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 методическую культуру педагогов как средство повышения качества образования;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режим потребностей в презентации педагогами своих успехов через проведение открытых уроков с использованием современных педагогических технологий и активное включение педагогов и учащихся в творческий поиск;</w:t>
      </w:r>
    </w:p>
    <w:p>
      <w:pPr>
        <w:tabs>
          <w:tab w:val="left" w:pos="1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благоприятный морально-психологический климат в коллективе;</w:t>
      </w:r>
    </w:p>
    <w:sectPr>
      <w:pgSz w:w="11906" w:h="16838"/>
      <w:pgMar w:top="1134" w:right="850" w:bottom="1134" w:left="1701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706E"/>
    <w:rsid w:val="0002226F"/>
    <w:rsid w:val="00097FAB"/>
    <w:rsid w:val="00114B6C"/>
    <w:rsid w:val="001461E7"/>
    <w:rsid w:val="001B06ED"/>
    <w:rsid w:val="001B0FBA"/>
    <w:rsid w:val="001D2644"/>
    <w:rsid w:val="001D682E"/>
    <w:rsid w:val="00212EEF"/>
    <w:rsid w:val="00217D65"/>
    <w:rsid w:val="00246EDC"/>
    <w:rsid w:val="00255EC7"/>
    <w:rsid w:val="00290460"/>
    <w:rsid w:val="002A04E6"/>
    <w:rsid w:val="0032235B"/>
    <w:rsid w:val="003707BB"/>
    <w:rsid w:val="00371D4A"/>
    <w:rsid w:val="00393567"/>
    <w:rsid w:val="003C02A7"/>
    <w:rsid w:val="003D4BFB"/>
    <w:rsid w:val="003F3FC0"/>
    <w:rsid w:val="003F5378"/>
    <w:rsid w:val="003F5847"/>
    <w:rsid w:val="00412EDD"/>
    <w:rsid w:val="0046473E"/>
    <w:rsid w:val="004863D5"/>
    <w:rsid w:val="004A7E65"/>
    <w:rsid w:val="004C2DA7"/>
    <w:rsid w:val="004C4D3D"/>
    <w:rsid w:val="004C736C"/>
    <w:rsid w:val="004D683B"/>
    <w:rsid w:val="004E2B55"/>
    <w:rsid w:val="00527077"/>
    <w:rsid w:val="005420D7"/>
    <w:rsid w:val="005470B7"/>
    <w:rsid w:val="005A2BA6"/>
    <w:rsid w:val="005E69A8"/>
    <w:rsid w:val="005E731E"/>
    <w:rsid w:val="006008C9"/>
    <w:rsid w:val="00610EE9"/>
    <w:rsid w:val="00611EDC"/>
    <w:rsid w:val="00621D10"/>
    <w:rsid w:val="006B02FC"/>
    <w:rsid w:val="006D1C19"/>
    <w:rsid w:val="006D6305"/>
    <w:rsid w:val="006D65E3"/>
    <w:rsid w:val="00722132"/>
    <w:rsid w:val="007B2A96"/>
    <w:rsid w:val="007C2A4A"/>
    <w:rsid w:val="007E5E61"/>
    <w:rsid w:val="00801F5D"/>
    <w:rsid w:val="0084251B"/>
    <w:rsid w:val="008715DC"/>
    <w:rsid w:val="008B6F8B"/>
    <w:rsid w:val="008E0240"/>
    <w:rsid w:val="00900CFF"/>
    <w:rsid w:val="00914590"/>
    <w:rsid w:val="00915A39"/>
    <w:rsid w:val="009177C1"/>
    <w:rsid w:val="009221A4"/>
    <w:rsid w:val="009914BD"/>
    <w:rsid w:val="009A6DA7"/>
    <w:rsid w:val="009E7385"/>
    <w:rsid w:val="00A01CA4"/>
    <w:rsid w:val="00A25DE2"/>
    <w:rsid w:val="00A27E8F"/>
    <w:rsid w:val="00A43102"/>
    <w:rsid w:val="00A46D1B"/>
    <w:rsid w:val="00A67111"/>
    <w:rsid w:val="00A76A69"/>
    <w:rsid w:val="00A808B1"/>
    <w:rsid w:val="00A966B4"/>
    <w:rsid w:val="00AA581E"/>
    <w:rsid w:val="00AA5EC3"/>
    <w:rsid w:val="00B00508"/>
    <w:rsid w:val="00B014A8"/>
    <w:rsid w:val="00B23255"/>
    <w:rsid w:val="00B41778"/>
    <w:rsid w:val="00B9011E"/>
    <w:rsid w:val="00BA15AF"/>
    <w:rsid w:val="00BD5BCA"/>
    <w:rsid w:val="00BF78F8"/>
    <w:rsid w:val="00C25A8D"/>
    <w:rsid w:val="00C50C59"/>
    <w:rsid w:val="00C60F27"/>
    <w:rsid w:val="00C83028"/>
    <w:rsid w:val="00CB17B7"/>
    <w:rsid w:val="00CF12B5"/>
    <w:rsid w:val="00D108CA"/>
    <w:rsid w:val="00D20DE9"/>
    <w:rsid w:val="00D31B1E"/>
    <w:rsid w:val="00D429A6"/>
    <w:rsid w:val="00DD4A9A"/>
    <w:rsid w:val="00DD6737"/>
    <w:rsid w:val="00DD706E"/>
    <w:rsid w:val="00DF3AE8"/>
    <w:rsid w:val="00E310A0"/>
    <w:rsid w:val="00E55A9D"/>
    <w:rsid w:val="00E63411"/>
    <w:rsid w:val="00E9579B"/>
    <w:rsid w:val="00EA6121"/>
    <w:rsid w:val="00EB2690"/>
    <w:rsid w:val="00EF2B1E"/>
    <w:rsid w:val="00F4269F"/>
    <w:rsid w:val="00F45E0F"/>
    <w:rsid w:val="00F55BD1"/>
    <w:rsid w:val="00FB564B"/>
    <w:rsid w:val="00FC1465"/>
    <w:rsid w:val="0FC038B2"/>
    <w:rsid w:val="48645DDD"/>
    <w:rsid w:val="6A070EBD"/>
    <w:rsid w:val="7B3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spacing w:after="0" w:line="360" w:lineRule="auto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link w:val="11"/>
    <w:semiHidden/>
    <w:unhideWhenUsed/>
    <w:qFormat/>
    <w:uiPriority w:val="99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Body Text"/>
    <w:basedOn w:val="1"/>
    <w:link w:val="10"/>
    <w:unhideWhenUsed/>
    <w:qFormat/>
    <w:uiPriority w:val="0"/>
    <w:pPr>
      <w:spacing w:after="120"/>
    </w:pPr>
    <w:rPr>
      <w:rFonts w:ascii="Calibri" w:hAnsi="Calibri" w:eastAsia="Calibri" w:cs="Times New Roman"/>
      <w:lang w:eastAsia="en-US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4"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0">
    <w:name w:val="Основной текст Знак"/>
    <w:basedOn w:val="3"/>
    <w:link w:val="6"/>
    <w:qFormat/>
    <w:uiPriority w:val="0"/>
    <w:rPr>
      <w:rFonts w:ascii="Calibri" w:hAnsi="Calibri" w:eastAsia="Calibri" w:cs="Times New Roman"/>
      <w:lang w:eastAsia="en-US"/>
    </w:rPr>
  </w:style>
  <w:style w:type="character" w:customStyle="1" w:styleId="11">
    <w:name w:val="Основной текст 2 Знак"/>
    <w:basedOn w:val="3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13">
    <w:name w:val="c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c0"/>
    <w:basedOn w:val="3"/>
    <w:qFormat/>
    <w:uiPriority w:val="99"/>
    <w:rPr>
      <w:rFonts w:cs="Times New Roman"/>
    </w:rPr>
  </w:style>
  <w:style w:type="paragraph" w:styleId="1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SamForum.ws</Company>
  <Pages>10</Pages>
  <Words>2563</Words>
  <Characters>14615</Characters>
  <Lines>121</Lines>
  <Paragraphs>34</Paragraphs>
  <TotalTime>248</TotalTime>
  <ScaleCrop>false</ScaleCrop>
  <LinksUpToDate>false</LinksUpToDate>
  <CharactersWithSpaces>17144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2020-08-24T09:52:00Z</dcterms:created>
  <dc:creator>SamLab.ws</dc:creator>
  <cp:lastModifiedBy>Ольга</cp:lastModifiedBy>
  <cp:lastPrinted>2023-07-05T13:05:00Z</cp:lastPrinted>
  <dcterms:modified xsi:type="dcterms:W3CDTF">2024-09-15T16:22:36Z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C8BB401A65F145C6819A2A96E4D162FB_12</vt:lpwstr>
  </property>
</Properties>
</file>